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325F5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560766" wp14:editId="0F66BE15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F01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633E4BCA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67EE6F61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4133C4C3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7A105596" w14:textId="65DF3481" w:rsidR="00504270" w:rsidRPr="006574B8" w:rsidRDefault="004E3910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25.06.2019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14D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567-па</w:t>
      </w:r>
    </w:p>
    <w:p w14:paraId="5FB05925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B58D1D0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14:paraId="6975C538" w14:textId="77777777" w:rsidR="00F758A6" w:rsidRDefault="00F758A6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инвестиционной декларации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661BD912" w14:textId="77777777" w:rsidR="00B14DD5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55637EAD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64FF8557" w14:textId="77777777" w:rsidR="00504270" w:rsidRPr="0012102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39AB5A49" w14:textId="77777777"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постановлением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от 31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66-па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пальном районе</w:t>
      </w:r>
      <w:r w:rsidR="00121026"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210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целях создания условий по формированию благоприятного инве</w:t>
      </w:r>
      <w:r w:rsidR="0012102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стиционного климата</w:t>
      </w:r>
      <w:r w:rsidR="00F758A6" w:rsidRPr="00F758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Михайловского муниципального района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DB369C6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66EDC72A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4AFE8860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1C296D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220A14" w14:textId="77777777" w:rsidR="00504270" w:rsidRPr="0012102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51E975C9" w14:textId="77777777"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58A6" w:rsidRP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инвестиционную декларацию 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5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5875AB" w14:textId="77777777"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0A6C5D6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29007CBC" w14:textId="77777777"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B14DD5" w:rsidRPr="00B14DD5">
        <w:t xml:space="preserve"> </w:t>
      </w:r>
      <w:r w:rsidR="00B14DD5" w:rsidRPr="00B14DD5">
        <w:rPr>
          <w:rFonts w:ascii="Times New Roman" w:eastAsia="Times New Roman" w:hAnsi="Times New Roman" w:cs="Times New Roman"/>
          <w:sz w:val="28"/>
          <w:szCs w:val="20"/>
          <w:lang w:eastAsia="ru-RU"/>
        </w:rPr>
        <w:t>В.Г.</w:t>
      </w:r>
    </w:p>
    <w:p w14:paraId="12BDF18C" w14:textId="77777777" w:rsidR="008233D1" w:rsidRPr="00F758A6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BE832A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5EBB2EB" w14:textId="77777777" w:rsidR="00F758A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F758A6" w:rsidSect="007E2AA9">
          <w:headerReference w:type="default" r:id="rId8"/>
          <w:pgSz w:w="11906" w:h="16838"/>
          <w:pgMar w:top="568" w:right="851" w:bottom="993" w:left="1701" w:header="284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2E3BA615" w14:textId="77777777" w:rsidR="007B14E3" w:rsidRPr="007B14E3" w:rsidRDefault="007B14E3" w:rsidP="007B14E3">
      <w:pPr>
        <w:keepNext/>
        <w:spacing w:after="0" w:line="360" w:lineRule="auto"/>
        <w:ind w:left="4253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14E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Утверждена</w:t>
      </w:r>
    </w:p>
    <w:p w14:paraId="415F3CC2" w14:textId="77777777"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DAAC31A" w14:textId="77777777" w:rsidR="007B14E3" w:rsidRPr="007B14E3" w:rsidRDefault="007B14E3" w:rsidP="007B14E3">
      <w:pPr>
        <w:keepNext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1B0BBA7A" w14:textId="150BD9ED" w:rsidR="007B14E3" w:rsidRPr="007B14E3" w:rsidRDefault="007B14E3" w:rsidP="007B14E3">
      <w:pPr>
        <w:widowControl w:val="0"/>
        <w:spacing w:after="0" w:line="360" w:lineRule="auto"/>
        <w:ind w:left="4253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391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25.06.2019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E3910">
        <w:rPr>
          <w:rFonts w:ascii="Times New Roman" w:eastAsia="Times New Roman" w:hAnsi="Times New Roman" w:cs="Times New Roman"/>
          <w:sz w:val="28"/>
          <w:szCs w:val="28"/>
          <w:lang w:eastAsia="ru-RU"/>
        </w:rPr>
        <w:t>567-</w:t>
      </w:r>
      <w:r w:rsidRPr="007B1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</w:p>
    <w:p w14:paraId="2BFDA1E1" w14:textId="77777777"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C37FA1F" w14:textId="77777777" w:rsidR="007B14E3" w:rsidRPr="007B14E3" w:rsidRDefault="007B14E3" w:rsidP="007B14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A8358BE" w14:textId="77777777" w:rsidR="007B14E3" w:rsidRPr="007B14E3" w:rsidRDefault="007B14E3" w:rsidP="007B14E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BF056ED" w14:textId="77777777"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Инвестиционная декларация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E439D23" w14:textId="77777777" w:rsidR="007B14E3" w:rsidRDefault="007B14E3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42F015CA" w14:textId="77777777" w:rsidR="00121026" w:rsidRDefault="00121026" w:rsidP="007B1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80CA91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AE7CA88" w14:textId="77777777"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21026"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(меморандум)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района.</w:t>
      </w:r>
    </w:p>
    <w:p w14:paraId="0951A38B" w14:textId="02B4260E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Инвестиционная декларация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законодательством Российской Федерации, </w:t>
      </w:r>
      <w:hyperlink r:id="rId9" w:history="1">
        <w:r w:rsidRPr="00121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</w:t>
      </w:r>
      <w:r w:rsidRPr="001210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  от 31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</w:rPr>
        <w:t>66-па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дорожной карты по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тандарта улучшения инвестиционного климата в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Михайловском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пальном районе</w:t>
      </w:r>
      <w:r w:rsidRPr="0012102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FBC0B3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декларация является важной составляющей деятельности органов местного самоуправления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обеспечению благоприятного инвестиционного климата, позволяет обеспечить субъекты инвестиционной и предпринимательской деятельности полной информацией об инвестиционной политике, осуществляемой на территории района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C4528" w14:textId="77777777" w:rsid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субъектами предпринимательской и инвестиционной деятельности осуществляется в соответствии с федеральными законами и иными нормативными правовыми актами Российской Федерации, </w:t>
      </w:r>
      <w:r w:rsid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 и </w:t>
      </w:r>
      <w:r w:rsidR="003F47E4"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12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5D6DC" w14:textId="77777777" w:rsidR="003F47E4" w:rsidRPr="00121026" w:rsidRDefault="003F47E4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реализацию отдельных положений Инвестиционной декларации в пределах своих полномочий несут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осуществляющие и содействующие реализации инвестиционных проектов на территории района.</w:t>
      </w:r>
    </w:p>
    <w:p w14:paraId="6E60B320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4C08C" w14:textId="77777777" w:rsidR="003F47E4" w:rsidRDefault="00121026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Принципы инвестиционной политики </w:t>
      </w:r>
    </w:p>
    <w:p w14:paraId="2D1B8052" w14:textId="77777777" w:rsid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121026"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14:paraId="13168BE1" w14:textId="77777777" w:rsidR="003F47E4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0F228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Основным принципом инвестиционной политики Михайловского района является взаимная ответственность органов местного самоуправления района и субъектов инвестиционной деятельности, а также сбалансированность интересов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субъектов инвестиционной деятельности.</w:t>
      </w:r>
    </w:p>
    <w:p w14:paraId="3656C3F2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Взаимодействие органов местного самоуправления с субъектами предпринимательской и инвестиционной деятельности осуществляется на основе следующих принципов:</w:t>
      </w:r>
    </w:p>
    <w:p w14:paraId="39A7E578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равенство - </w:t>
      </w:r>
      <w:proofErr w:type="spellStart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недискриминирующий</w:t>
      </w:r>
      <w:proofErr w:type="spellEnd"/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ко всем субъектам предпринимательской и инвестиционной деятельности;</w:t>
      </w:r>
    </w:p>
    <w:p w14:paraId="791AFC2A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вовлечённость - участие субъектов предпринимательской и инвестиционной деятельности в процессе принятия решений органами местного самоуправления и оценки их реализации;</w:t>
      </w:r>
    </w:p>
    <w:p w14:paraId="1B48D3B7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прозрачность - общедоступность информации о деятельности органов местного самоуправления;</w:t>
      </w:r>
    </w:p>
    <w:p w14:paraId="53EEE214" w14:textId="77777777" w:rsidR="003F47E4" w:rsidRPr="003F47E4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лучшие практики - ориентация административных процедур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и инвестиционной деятельности.</w:t>
      </w:r>
    </w:p>
    <w:p w14:paraId="0E6407DD" w14:textId="77777777" w:rsidR="00121026" w:rsidRPr="00121026" w:rsidRDefault="003F47E4" w:rsidP="003F47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района, 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взаимодействующие с субъектами инвестиционной и предпринимательской деятельности, в установленном законодательством порядке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их предложения, направленные на сокращение сроков и упрощение процедур, связанных с реализацией инвестиционных проектов и выдачей разрешительной документации.</w:t>
      </w:r>
    </w:p>
    <w:p w14:paraId="2E8E60A9" w14:textId="77777777" w:rsidR="00121026" w:rsidRPr="00121026" w:rsidRDefault="00121026" w:rsidP="0012102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EEFCA" w14:textId="77777777" w:rsidR="00844A12" w:rsidRDefault="00121026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44A12"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инвестиционной политики</w:t>
      </w:r>
      <w:r w:rsid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E1DB4B" w14:textId="77777777" w:rsid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3BA6ADF4" w14:textId="77777777" w:rsidR="00844A12" w:rsidRPr="00121026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C3E17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инвестиционной политики Михайловского района являются:</w:t>
      </w:r>
    </w:p>
    <w:p w14:paraId="4796A0AB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благоприятного инвестиционного климата на территории Михайловского района;</w:t>
      </w:r>
    </w:p>
    <w:p w14:paraId="789E8F51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привлечения инвестиций на территорию Михайловского района;</w:t>
      </w:r>
    </w:p>
    <w:p w14:paraId="75ED1666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муниципального нормативного правового регулирования в сфере инвестиционной деятельности в Михайловского районе;</w:t>
      </w:r>
    </w:p>
    <w:p w14:paraId="2381508D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административной среды и снижение административных барьеров для субъектов инвестиционной и предпринимательской деятельности;</w:t>
      </w:r>
    </w:p>
    <w:p w14:paraId="32FBF0B0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субъектам инвестиционной деятельности в реализации проектов, отвечающих приоритетным направлениям социально-экономического развития Михайловского района;</w:t>
      </w:r>
    </w:p>
    <w:p w14:paraId="064D6403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достоверное освещение в СМИ инвестиционной привлекательности и инвестиционных рисков в Михайловско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районе; </w:t>
      </w:r>
    </w:p>
    <w:p w14:paraId="620272EC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консультационной, методической, имущественной и иной поддержки новым инвестиционным проектам.</w:t>
      </w:r>
    </w:p>
    <w:p w14:paraId="12FFAB8B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4A4DF" w14:textId="77777777" w:rsidR="007E2AA9" w:rsidRPr="00844A12" w:rsidRDefault="007E2AA9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5F3C0" w14:textId="77777777" w:rsidR="007E2AA9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Pr="0012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 </w:t>
      </w:r>
    </w:p>
    <w:p w14:paraId="3234E697" w14:textId="77777777" w:rsidR="00844A12" w:rsidRDefault="00844A12" w:rsidP="00844A1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инвестиционной деятельности на территории</w:t>
      </w:r>
    </w:p>
    <w:p w14:paraId="327F0087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4146F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Выбор приоритетов создаёт условия системности и целостности осуществления инвестиционной деятельности. Отбор инвестиционных направлений базируется на следующих критериях: 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 </w:t>
      </w:r>
    </w:p>
    <w:p w14:paraId="47D0B48D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Приоритетными направлениями инвестиционной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являются:</w:t>
      </w:r>
    </w:p>
    <w:p w14:paraId="2CAB50FA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</w:t>
      </w:r>
      <w:r w:rsidR="004E31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4E52CC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промышленное производство;</w:t>
      </w:r>
    </w:p>
    <w:p w14:paraId="2ECB3CFE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строительство;</w:t>
      </w:r>
    </w:p>
    <w:p w14:paraId="45EFB0CB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туризм и отдых;</w:t>
      </w:r>
    </w:p>
    <w:p w14:paraId="175E3164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сервис и бытовые услуги;</w:t>
      </w:r>
    </w:p>
    <w:p w14:paraId="13999469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хозяйство;</w:t>
      </w:r>
    </w:p>
    <w:p w14:paraId="05DF33C6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здравоохранение;</w:t>
      </w:r>
    </w:p>
    <w:p w14:paraId="5ED1EC2C" w14:textId="77777777" w:rsidR="00844A12" w:rsidRP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продуктов питания;</w:t>
      </w:r>
    </w:p>
    <w:p w14:paraId="365E4B7F" w14:textId="77777777" w:rsidR="00844A12" w:rsidRDefault="00844A12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образование.</w:t>
      </w:r>
    </w:p>
    <w:p w14:paraId="5A83161C" w14:textId="77777777" w:rsidR="00E63E8D" w:rsidRPr="00844A12" w:rsidRDefault="00E63E8D" w:rsidP="00844A12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41B3E" w14:textId="77777777"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 Обязательства </w:t>
      </w:r>
      <w:r w:rsid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Михайловского муниципального района</w:t>
      </w: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3CC60904" w14:textId="77777777" w:rsidR="00E63E8D" w:rsidRPr="004E3115" w:rsidRDefault="00E63E8D" w:rsidP="004E31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обеспечению и защите прав инвесторов</w:t>
      </w:r>
    </w:p>
    <w:p w14:paraId="1454C316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Администрация </w:t>
      </w:r>
      <w:r w:rsidR="004E3115"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муниципального 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 в соответствии с действующим законодательством Российской Федерации гарантирует всем субъектам инвестиционной деятельности обеспечение и защиту их прав и интересов, в том числе:</w:t>
      </w:r>
    </w:p>
    <w:p w14:paraId="12CCD44C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равное отношение ко всем субъектам инвестиционной деятельности;</w:t>
      </w:r>
    </w:p>
    <w:p w14:paraId="56F92F04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участие субъектов инвестиционной деятельности в процессе принятия решений и оценке их реализации;</w:t>
      </w:r>
    </w:p>
    <w:p w14:paraId="308D8A44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доступ к публичной информации о деятельности органов местного самоуправления;</w:t>
      </w:r>
    </w:p>
    <w:p w14:paraId="40FE161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отсутствие ограничений в реализации своих проектов в соответствии с действующим законодательством;</w:t>
      </w:r>
    </w:p>
    <w:p w14:paraId="6EA148F7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14:paraId="3C790DD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безопасность ведения инвестиционной деятельности на территории района;</w:t>
      </w:r>
    </w:p>
    <w:p w14:paraId="0B13B59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невмешательство органо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14:paraId="0E29165B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возможность обратиться к главе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инвестиционных проектов.</w:t>
      </w:r>
    </w:p>
    <w:p w14:paraId="594B47A5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Администрация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своевременно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проектов, а также на совершенствование нормативной правовой базы 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14:paraId="380873B0" w14:textId="77777777" w:rsidR="00E63E8D" w:rsidRPr="004E3115" w:rsidRDefault="00E63E8D" w:rsidP="004E3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>5.3. Администрация</w:t>
      </w:r>
      <w:r w:rsidR="007E2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Михайловского</w:t>
      </w:r>
      <w:r w:rsidRPr="004E31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в равной степени должна принимать меры по обеспечению благоприятного инвестиционного климата на территории района, в том числе учитывать положения Инвестиционной декларации при осуществлении правотворческой и правоприменительной деятельности.</w:t>
      </w:r>
    </w:p>
    <w:p w14:paraId="374AEC3F" w14:textId="77777777" w:rsidR="00504270" w:rsidRPr="004E3115" w:rsidRDefault="00504270" w:rsidP="004E311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sectPr w:rsidR="00504270" w:rsidRPr="004E3115" w:rsidSect="007E2AA9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9342D" w14:textId="77777777" w:rsidR="00ED5B62" w:rsidRDefault="00ED5B62" w:rsidP="00A156F7">
      <w:pPr>
        <w:spacing w:after="0" w:line="240" w:lineRule="auto"/>
      </w:pPr>
      <w:r>
        <w:separator/>
      </w:r>
    </w:p>
  </w:endnote>
  <w:endnote w:type="continuationSeparator" w:id="0">
    <w:p w14:paraId="4EFCB2DC" w14:textId="77777777" w:rsidR="00ED5B62" w:rsidRDefault="00ED5B6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8918" w14:textId="77777777" w:rsidR="00ED5B62" w:rsidRDefault="00ED5B62" w:rsidP="00A156F7">
      <w:pPr>
        <w:spacing w:after="0" w:line="240" w:lineRule="auto"/>
      </w:pPr>
      <w:r>
        <w:separator/>
      </w:r>
    </w:p>
  </w:footnote>
  <w:footnote w:type="continuationSeparator" w:id="0">
    <w:p w14:paraId="6ADFAF96" w14:textId="77777777" w:rsidR="00ED5B62" w:rsidRDefault="00ED5B6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8707921"/>
      <w:docPartObj>
        <w:docPartGallery w:val="Page Numbers (Top of Page)"/>
        <w:docPartUnique/>
      </w:docPartObj>
    </w:sdtPr>
    <w:sdtEndPr/>
    <w:sdtContent>
      <w:p w14:paraId="1107BF3F" w14:textId="77777777" w:rsidR="007E2AA9" w:rsidRDefault="007E2A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19">
          <w:rPr>
            <w:noProof/>
          </w:rPr>
          <w:t>6</w:t>
        </w:r>
        <w:r>
          <w:fldChar w:fldCharType="end"/>
        </w:r>
      </w:p>
    </w:sdtContent>
  </w:sdt>
  <w:p w14:paraId="7140832A" w14:textId="77777777" w:rsidR="00A156F7" w:rsidRPr="00A156F7" w:rsidRDefault="00A156F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21026"/>
    <w:rsid w:val="00141130"/>
    <w:rsid w:val="001A6571"/>
    <w:rsid w:val="001E3038"/>
    <w:rsid w:val="001F17CA"/>
    <w:rsid w:val="00204AFD"/>
    <w:rsid w:val="002A359A"/>
    <w:rsid w:val="002C2BA3"/>
    <w:rsid w:val="003F47E4"/>
    <w:rsid w:val="004231DF"/>
    <w:rsid w:val="004363E1"/>
    <w:rsid w:val="00450642"/>
    <w:rsid w:val="0046622C"/>
    <w:rsid w:val="004E3115"/>
    <w:rsid w:val="004E3910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707D19"/>
    <w:rsid w:val="00724BD3"/>
    <w:rsid w:val="00725211"/>
    <w:rsid w:val="007B14E3"/>
    <w:rsid w:val="007E2AA9"/>
    <w:rsid w:val="00817D5F"/>
    <w:rsid w:val="008233D1"/>
    <w:rsid w:val="00844A12"/>
    <w:rsid w:val="008554CB"/>
    <w:rsid w:val="008C2719"/>
    <w:rsid w:val="00903903"/>
    <w:rsid w:val="009828C1"/>
    <w:rsid w:val="00A156F7"/>
    <w:rsid w:val="00A22F29"/>
    <w:rsid w:val="00A24646"/>
    <w:rsid w:val="00A2465B"/>
    <w:rsid w:val="00A37B2F"/>
    <w:rsid w:val="00A73A22"/>
    <w:rsid w:val="00AD6E03"/>
    <w:rsid w:val="00B14DD5"/>
    <w:rsid w:val="00B944C2"/>
    <w:rsid w:val="00C6702F"/>
    <w:rsid w:val="00CD012F"/>
    <w:rsid w:val="00D00379"/>
    <w:rsid w:val="00D36D13"/>
    <w:rsid w:val="00D67C52"/>
    <w:rsid w:val="00DA69D7"/>
    <w:rsid w:val="00DC037A"/>
    <w:rsid w:val="00E63E8D"/>
    <w:rsid w:val="00ED5B62"/>
    <w:rsid w:val="00EE3F3B"/>
    <w:rsid w:val="00F758A6"/>
    <w:rsid w:val="00FC1B3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6F3BE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D037F8A9FAA33D66D85FCE09D77507C252E077CD159EFECA5B547DD92A9FD8EB90DCF64F447C2F927A928313DC78E16P9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2019-06-28T00:14:00Z</dcterms:created>
  <dcterms:modified xsi:type="dcterms:W3CDTF">2019-06-28T00:14:00Z</dcterms:modified>
</cp:coreProperties>
</file>